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C522B" w:rsidRDefault="00F520B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22 กุมภาพันธ์ พ.ศ. 2565</w:t>
      </w:r>
    </w:p>
    <w:p w:rsidR="00F520B8" w:rsidRPr="00F87913" w:rsidRDefault="00F520B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E4366" w:rsidRPr="00CE4366">
        <w:rPr>
          <w:rFonts w:ascii="BrowalliaUPC" w:hAnsi="BrowalliaUPC" w:cs="BrowalliaUPC"/>
          <w:b/>
          <w:bCs/>
          <w:sz w:val="32"/>
          <w:szCs w:val="32"/>
          <w:cs/>
        </w:rPr>
        <w:t>3 การทบทวน</w:t>
      </w:r>
      <w:bookmarkStart w:id="0" w:name="_GoBack"/>
      <w:r w:rsidR="00CE4366" w:rsidRPr="00CE4366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CE4366" w:rsidRPr="00CE4366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1. เมื่อวันที่ 11 มกราคม 2565 คณะกรรมการบริหารนโยบายพลังงาน (กบง.) ได้มีมติ ดังนี้ (1) เห็นชอบให้คงราคาขายส่งหน้าโรงกลั่น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โดยขยายระยะเวลาต่อไปอีก 2 เดือน ทั้งนี้ ให้มีผลบังคับใช้ตั้งแต่วันที่ 1 กุมภาพันธ์ 2565 ถึงวันที่ 31 มีนาคม 2565 (2) 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และ (3) เห็นชอบให้กระทรวงพลังงานขอความอนุเคราะห์ บริษัท ปตท. จำกัด (มหาชน) (ปตท.) ช่วยเหลือส่วนลดราคาก๊าซ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ผ่านบัตรสวัสดิการแห่งรัฐที่ ปตท. ดำเนินการต่อไป จนถึงวันที่ 31 มีนาคม 2565 ทั้งนี้ ที่ผ่านมารัฐบาลได้ให้ความช่วยเหลือส่วนลดค่าก๊าซ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ผ่านบัตรสวัสดิการแห่งรัฐ โดย ณ เดือนมกราคม 2565 ได้ให้ส่วนลดค่าก๊าซ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สำหรับกลุ่มร้านค้า หาบเร่ แผงลอยอาหาร จำนวนเงิน 100 บาทต่อคนต่อเดือน ซึ่งสนับสนุนงบประมาณโดย บริษัท ปตท. จำกัด (มหาชน) (ปตท.) มีการใช้สิทธิ์ 5,379 ครั้ง จำนวนเงิน 534,158 บาท และการให้ส่วนลดค่าก๊าซ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สำหรับกลุ่มผู้มีรายได้น้อย ภายใต้โครงการประชารัฐสวัสดิการ ผ่านบัตรสวัสดิการแห่งรัฐ จำนวนเงิน 45 บาทต่อคนต่อ 3 เดือน ซึ่งสนับสนุนงบประมาณโดยกระทรวงการคลัง มีการใช้สิทธิ์ 1,947,144 ครั้ง จำนวนเงิน 88,083,702 บาท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        2. ปัจจุบันราคา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ตลาดโลกได้ปรับตัวเพิ่มขึ้น โดยในเดือนธันวาคม 2564 ถึงเดือนกุมภาพันธ์ 2565 ราคาตลาดโลกเพิ่มขึ้นประมาณ 81.73 เหรียญสหรัฐฯต่อตัน หรือเพิ่มขึ้นร้อยละ 12 จากระดับ 682.90 เหรียญสหรัฐฯ ต่อตัน มาอยู่ระดับ 764.63 เหรียญสหรัฐฯ ต่อตัน ณ วันที่ 17 กุมภาพันธ์ 2565 ทั้งนี้ 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Cargo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เฉลี่ย 2 สัปดาห์ที่ปรับตัวเพิ่มขึ้น แม้ว่าค่าใช้จ่ายนำเข้าปรับตัวลดลง และอัตราแลกเปลี่ยนแข็งค่าขึ้น ส่งผลให้ราคา ณ โรงกลั่นที่อ้างอิงราคานำเข้าซึ่งเป็นราคาซื้อตั้งต้นของก๊าซ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CE4366">
        <w:rPr>
          <w:rFonts w:ascii="BrowalliaUPC" w:hAnsi="BrowalliaUPC" w:cs="BrowalliaUPC"/>
          <w:sz w:val="32"/>
          <w:szCs w:val="32"/>
          <w:cs/>
        </w:rPr>
        <w:t>ช่วงวันที่ 8 กุมภาพันธ์ ถึงวันที่ 21 กุมภาพันธ์ 2565 ปรับเพิ่มขึ้น 0.3150 บาทต่อกิโลกรัม จากเดิม 26.8574 บาท ต่อกิโลกรัม เป็น 27.1724 บาทต่อกิโลกรัม ทำให้กองทุนน้ำมัน</w:t>
      </w:r>
      <w:r w:rsidRPr="00CE4366">
        <w:rPr>
          <w:rFonts w:ascii="BrowalliaUPC" w:hAnsi="BrowalliaUPC" w:cs="BrowalliaUPC"/>
          <w:sz w:val="32"/>
          <w:szCs w:val="32"/>
          <w:cs/>
        </w:rPr>
        <w:lastRenderedPageBreak/>
        <w:t xml:space="preserve">เชื้อเพลิงปรับเพิ่มการจ่ายเงินชดเชย จาก 14.8686 บาทต่อกิโลกรัม เป็น 15.1836 บาทต่อกิโลกรัม เพื่อให้ราคาขายปลีกก๊าซ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ขนาดถัง 15 กิโลกรัม อยู่ที่ 318 บาท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17 มกราคม 2565 กบน. เห็นชอบให้ใช้เงินกองทุนน้ำมันฯ ในการรักษาเสถียรภาพราคาก๊าซ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29,000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13 กุมภาพันธ์ 2565 กองทุนน้ำมันฯ มีฐานะกองทุนสุทธิ ติดลบ 18,151 ล้านบาท แยกเป็นบัญชีน้ำมัน 7,610 ล้านบาท บัญชีก๊าซ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ติดลบ 25,761 ล้านบาท ทั้งนี้ ในส่วนการผลิตและจัดหา (กองทุนน้ำมันฯ #1) มีรายรับ 2,215 ล้านบาทต่อเดือน และในส่วนการจำหน่ายภาคเชื้อเพลิง (กองทุนน้ำมันฯ #2) มีรายจ่าย 4,290 ล้านบาทต่อเดือน ส่งผลให้กองทุนน้ำมันฯ ในส่วนบัญชี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มีรายจ่าย 2,075 ล้านบาทต่อเดือน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        4. จากสถานการณ์ราคาก๊าซ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ตลาดโลกที่ยังคงอยู่ในระดับสูง โดย ณ วันที่ 17 กุมภาพันธ์ 2565 อยู่ที่ 764.63 เหรียญสหรัฐฯ ต่อตัน เทียบได้กับราคาขายปลีกก๊าซ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ที่ 434 บาทต่อถัง 15 กิโลกรัม ขณะที่มีการตรึงราคาขายปลีกไว้ที่ 318 บาทต่อถัง 15 กิโลกรัม ส่งผลต่อสภาพคล่องของกองทุนน้ำมันฯ 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ติดลบ 2,075 ล้านบาทต่อเดือน ซึ่งปัจจุบันฐานะกองทุนน้ำมันฯ บัญชีก๊าซ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ติดลบ 25,761 ล้านบาท เข้าใกล้กรอบวงเงินกองทุนน้ำมันฯ ในส่วนของบัญชีก๊าซ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ที่ให้ติดลบได้ไม่เกิน 29,000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โดยมีกรอบเป้าหมายเพื่อให้ราคาขายปลีก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หรือคิดเป็นราคาขายส่งหน้าโรงกลั่น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17.1795 บาทต่อกิโลกรัม ซึ่งเป็นระดับที่ส่งผลกระทบต่อความเป็นอยู่ ของประชาชนตามแผนรองรับวิกฤตการณ์ด้านน้ำมันเชื้อเพลิง ของพระราชบัญญัติกองทุนน้ำมันเชื้อเพลิง พ.ศ. 2562 เป็น 2 แนวทาง ได้แก่ แนวทางที่ 1 ทยอยปรับขึ้นราคาขายส่งหน้าโรงกลั่น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3 ครั้ง โดยปรับขึ้นไตรมาสละ 0.9346 บาทต่อกิโลกรัม ซึ่งไม่รวมภาษีมูลค่าเพิ่ม โดยการปรับขึ้นครั้งที่ 1 มีผลบังคับใช้ตั้งแต่วันที่ 1 เมษายน 2565 ถึงวันที่ 30 มิถุนายน 2565 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ซึ่งไม่รวมภาษีมูลค่าเพิ่มอยู่ที่ 15.3104 บาทต่อกิโลกรัม ราคาขายปลีกอยู่ที่ 333 บาทต่อถัง 15 กิโลกรัม กองทุนน้ำมันฯ ในส่วนบัญชี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มีรายจ่าย 1,768 ล้านบาทต่อเดือน การปรับขึ้นครั้งที่ 2 มีผลบังคับใช้ตั้งแต่วันที่ 1 กรกฎาคม 2565 ถึงวันที่ 30 กันยายน 2565 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อยู่ที่ 16.2450 บาทต่อกิโลกรัม ราคาขายปลีกอยู่ที่ 348 บาทต่อถัง 15 กิโลกรัม กองทุนน้ำมันฯ ในส่วนบัญชี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มีรายจ่าย 1,499 ล้านบาทต่อเดือน และการปรับขึ้นครั้งที่ 3 มีผลบังคับใช้ตั้งแต่วันที่ 1 ตุลาคม 2565 ถึงวันที่ 31 ธันวาคม 2565 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ซึ่งไม่รวมภาษีมูลค่าเพิ่มอยู่ที่ 17.1795 บาทต่อกิโลกรัม ราคาขายปลีกอยู่ที่ 363 บาทต่อถัง 15 กิโลกรัม กองทุนน้ำมันฯ ในส่วนบัญชี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มี</w:t>
      </w:r>
      <w:r w:rsidRPr="00CE4366">
        <w:rPr>
          <w:rFonts w:ascii="BrowalliaUPC" w:hAnsi="BrowalliaUPC" w:cs="BrowalliaUPC"/>
          <w:sz w:val="32"/>
          <w:szCs w:val="32"/>
          <w:cs/>
        </w:rPr>
        <w:lastRenderedPageBreak/>
        <w:t xml:space="preserve">รายจ่าย 1,230 ล้านบาทต่อเดือน และแนวทางที่ 2 ปรับขึ้นราคาขายส่งหน้าโรงกลั่น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1 ครั้ง ไปที่ 17.1795 บาทต่อกิโลกรัม โดยปรับขึ้น 2.8037 บาทต่อกิโลกรัม ซึ่งไม่รวมภาษีมูลค่าเพิ่ม ราคาขายปลีกอยู่ที่ 363 บาท ต่อถัง 15 กิโลกรัม กองทุนน้ำมันฯ ในส่วนบัญชี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มีรายจ่าย 1,230 ล้านบาทต่อเดือน มีผลบังคับใช้ตั้งแต่วันที่ 1 เมษายน 2565 เป็นต้นไป ทั้งนี้ รัฐบาลควรมีมาตรการบรรเทาผลกระทบจากการปรับขึ้นราคาก๊าซ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ตามแนวทางที่ 1 หรือแนวทางที่ 2 โดยเพิ่มการช่วยเหลือส่วนลดราคาก๊าซ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แก่ครัวเรือนผู้มีรายได้น้อย ผ่านบัตรสวัสดิการแห่งรัฐ จากเดิม 45 บาทต่อคนต่อ 3 เดือน เป็น 100 บาทต่อคนต่อ 3 เดือน ตั้งแต่วันที่ 1 เมษายน 2565 เป็นต้นไป และขอความร่วมมือ ปตท. พิจารณาช่วยเหลือส่วนลดราคาก๊าซ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ดำเนินการต่อไป ตั้งแต่วันที่ 1 เมษายน 2565 ถึงวันที่ 30 มิถุนายน 2565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        5. ฝ่ายเลขานุการฯ ได้วิเคราะห์สภาพคล่องและฐานะกองทุนน้ำมันฯ 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พบว่า ณ วันที่ 13 กุมภาพันธ์ 2565 ฐานะกองทุนน้ำมันฯ 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ติดลบประมาณ 25,761 ล้านบาท หากยังคงตรึงราคาขายปลีกก๊าซ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ที่ 318 บาทต่อถัง 15 กิโลกรัม ฐานะกองทุนน้ำมันฯ 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ณ วันที่ 31 ธันวาคม 2565 จะติดลบประมาณ 44,436 ล้านบาท โดยหากปรับราคาขายปลีกก๊าซ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ตามแนวทางที่ 1 หรือแนวทางที่ 2 ฐานะกองทุนน้ำมันฯ 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ณ วันที่ 31 ธันวาคม 2565 จะติดลบประมาณ 39,252 ล้านบาท หรือติดลบประมาณ 36,831 ล้านบาท ตามลำดับ อย่างไรก็ดี แม้ปรับราคาขายปลีกก๊าซ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ไปที่ 363 บาทต่อถัง 15 กิโลกรัม กองทุนน้ำมันฯ ในส่วนบัญชี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ยังคงมีรายจ่าย 1,230 ล้านบาทต่อเดือน ดังนั้น เพื่อลดภาระหนี้สินกองทุนน้ำมันฯ ในส่วนของบัญชี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และเพื่อไม่ให้ส่งผลกระทบต่อภาระค่าครองชีพของประชาชน ในสถานการณ์การแพร่ระบาดของโรคติดเชื้อไวรัสโค</w:t>
      </w:r>
      <w:proofErr w:type="spellStart"/>
      <w:r w:rsidRPr="00CE4366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CE4366">
        <w:rPr>
          <w:rFonts w:ascii="BrowalliaUPC" w:hAnsi="BrowalliaUPC" w:cs="BrowalliaUPC"/>
          <w:sz w:val="32"/>
          <w:szCs w:val="32"/>
          <w:cs/>
        </w:rPr>
        <w:t>นา 2019 (</w:t>
      </w:r>
      <w:r w:rsidRPr="00CE4366">
        <w:rPr>
          <w:rFonts w:ascii="BrowalliaUPC" w:hAnsi="BrowalliaUPC" w:cs="BrowalliaUPC"/>
          <w:sz w:val="32"/>
          <w:szCs w:val="32"/>
        </w:rPr>
        <w:t>COVID-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19) มากเกินไป ฝ่ายเลขานุการฯ จึงได้เสนอแนวทางการปรับราคาก๊าซ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ตามแนวทางที่ 1 คือ ทยอยปรับขึ้นราคาขายส่งหน้าโรงกลั่น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3 ครั้ง ไปที่ 17.1795 บาทต่อกิโลกรัม ซึ่งไม่รวมภาษีมูลค่าเพิ่ม โดยปรับขึ้นไตรมาสละ 0.9346 บาทต่อกิโลกรัม ซึ่งไม่รวมภาษีมูลค่าเพิ่ม มีผลบังคับใช้ตั้งแต่วันที่ 1 เมษายน 2565 เป็นต้นไป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E436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E4366" w:rsidRPr="00CE4366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    1. รับทราบแนวทางการทบทวนการกำหนดราคาก๊าซปิโตรเลียมเหลว (</w:t>
      </w:r>
      <w:r w:rsidRPr="00CE4366">
        <w:rPr>
          <w:rFonts w:ascii="BrowalliaUPC" w:hAnsi="BrowalliaUPC" w:cs="BrowalliaUPC"/>
          <w:sz w:val="32"/>
          <w:szCs w:val="32"/>
        </w:rPr>
        <w:t xml:space="preserve">LPG) </w:t>
      </w:r>
      <w:r w:rsidRPr="00CE4366">
        <w:rPr>
          <w:rFonts w:ascii="BrowalliaUPC" w:hAnsi="BrowalliaUPC" w:cs="BrowalliaUPC"/>
          <w:sz w:val="32"/>
          <w:szCs w:val="32"/>
          <w:cs/>
        </w:rPr>
        <w:t xml:space="preserve">และมาตรการบรรเทาผลกระทบจากการปรับขึ้นราคาก๊าซ </w:t>
      </w:r>
      <w:r w:rsidRPr="00CE4366">
        <w:rPr>
          <w:rFonts w:ascii="BrowalliaUPC" w:hAnsi="BrowalliaUPC" w:cs="BrowalliaUPC"/>
          <w:sz w:val="32"/>
          <w:szCs w:val="32"/>
        </w:rPr>
        <w:t>LPG</w:t>
      </w:r>
    </w:p>
    <w:p w:rsidR="00842C99" w:rsidRPr="00015F5C" w:rsidRDefault="00CE4366" w:rsidP="00CE436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E4366">
        <w:rPr>
          <w:rFonts w:ascii="BrowalliaUPC" w:hAnsi="BrowalliaUPC" w:cs="BrowalliaUPC"/>
          <w:sz w:val="32"/>
          <w:szCs w:val="32"/>
          <w:cs/>
        </w:rPr>
        <w:t xml:space="preserve">    2. มอบหมายให้กระทรวงพลังงาน และกรมธุรกิจพลังงาน ประสานหน่วยงานที่เกี่ยวข้อง เพื่อจัดทำมาตรการบรรเทาผลกระทบจากการปรับขึ้นราคาก๊าซ </w:t>
      </w:r>
      <w:r w:rsidRPr="00CE4366">
        <w:rPr>
          <w:rFonts w:ascii="BrowalliaUPC" w:hAnsi="BrowalliaUPC" w:cs="BrowalliaUPC"/>
          <w:sz w:val="32"/>
          <w:szCs w:val="32"/>
        </w:rPr>
        <w:t xml:space="preserve">LPG </w:t>
      </w:r>
      <w:r w:rsidRPr="00CE4366">
        <w:rPr>
          <w:rFonts w:ascii="BrowalliaUPC" w:hAnsi="BrowalliaUPC" w:cs="BrowalliaUPC"/>
          <w:sz w:val="32"/>
          <w:szCs w:val="32"/>
          <w:cs/>
        </w:rPr>
        <w:t>และนำเสนอคณะกรรมการบริหารนโยบายพลังงานพิจารณาต่อไป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6C31C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268</cp:revision>
  <dcterms:created xsi:type="dcterms:W3CDTF">2018-03-30T07:36:00Z</dcterms:created>
  <dcterms:modified xsi:type="dcterms:W3CDTF">2022-09-27T03:21:00Z</dcterms:modified>
</cp:coreProperties>
</file>